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>для</w:t>
      </w:r>
      <w:r w:rsidR="0052496F">
        <w:rPr>
          <w:b/>
          <w:sz w:val="40"/>
          <w:szCs w:val="40"/>
        </w:rPr>
        <w:t xml:space="preserve"> </w:t>
      </w:r>
      <w:r w:rsidR="000C5EA1">
        <w:rPr>
          <w:b/>
          <w:sz w:val="40"/>
          <w:szCs w:val="40"/>
        </w:rPr>
        <w:t xml:space="preserve">продавца </w:t>
      </w:r>
      <w:r w:rsidR="0047699F">
        <w:rPr>
          <w:b/>
          <w:sz w:val="40"/>
          <w:szCs w:val="40"/>
        </w:rPr>
        <w:t>не</w:t>
      </w:r>
      <w:r w:rsidR="000C5EA1">
        <w:rPr>
          <w:b/>
          <w:sz w:val="40"/>
          <w:szCs w:val="40"/>
        </w:rPr>
        <w:t>продовольственных товаров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5442F0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E0352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>и предназначена для</w:t>
      </w:r>
      <w:r w:rsidR="005442F0">
        <w:rPr>
          <w:spacing w:val="2"/>
          <w:sz w:val="28"/>
          <w:szCs w:val="28"/>
        </w:rPr>
        <w:t xml:space="preserve"> </w:t>
      </w:r>
      <w:r w:rsidR="000C5EA1">
        <w:rPr>
          <w:spacing w:val="2"/>
          <w:sz w:val="28"/>
          <w:szCs w:val="28"/>
        </w:rPr>
        <w:t xml:space="preserve">продавца </w:t>
      </w:r>
      <w:r w:rsidR="0047699F">
        <w:rPr>
          <w:spacing w:val="2"/>
          <w:sz w:val="28"/>
          <w:szCs w:val="28"/>
        </w:rPr>
        <w:t>не</w:t>
      </w:r>
      <w:r w:rsidR="000C5EA1">
        <w:rPr>
          <w:spacing w:val="2"/>
          <w:sz w:val="28"/>
          <w:szCs w:val="28"/>
        </w:rPr>
        <w:t>продовольственных товаров</w:t>
      </w:r>
      <w:r w:rsidR="00D84714" w:rsidRPr="005442F0">
        <w:rPr>
          <w:spacing w:val="2"/>
          <w:sz w:val="28"/>
          <w:szCs w:val="28"/>
        </w:rPr>
        <w:t>.</w:t>
      </w:r>
    </w:p>
    <w:p w:rsidR="00DD7805" w:rsidRPr="005442F0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F0"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5442F0">
        <w:rPr>
          <w:rFonts w:ascii="Times New Roman" w:hAnsi="Times New Roman" w:cs="Times New Roman"/>
          <w:b/>
          <w:sz w:val="28"/>
          <w:szCs w:val="28"/>
        </w:rPr>
        <w:t>. Общие т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2F0" w:rsidRDefault="00BF6749" w:rsidP="005442F0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510C9B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5442F0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5442F0">
        <w:rPr>
          <w:b w:val="0"/>
          <w:sz w:val="28"/>
          <w:szCs w:val="28"/>
        </w:rPr>
        <w:t>и,</w:t>
      </w:r>
      <w:r w:rsidR="00AF2C88">
        <w:rPr>
          <w:b w:val="0"/>
          <w:sz w:val="28"/>
          <w:szCs w:val="28"/>
        </w:rPr>
        <w:t xml:space="preserve"> </w:t>
      </w:r>
      <w:r w:rsidR="00E03528">
        <w:rPr>
          <w:b w:val="0"/>
          <w:sz w:val="28"/>
          <w:szCs w:val="28"/>
        </w:rPr>
        <w:t>прошедши</w:t>
      </w:r>
      <w:r w:rsidR="005442F0">
        <w:rPr>
          <w:b w:val="0"/>
          <w:sz w:val="28"/>
          <w:szCs w:val="28"/>
        </w:rPr>
        <w:t>е</w:t>
      </w:r>
      <w:r w:rsidR="00E03528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5442F0" w:rsidRPr="005442F0">
        <w:rPr>
          <w:b w:val="0"/>
          <w:sz w:val="28"/>
          <w:szCs w:val="28"/>
        </w:rPr>
        <w:t xml:space="preserve"> </w:t>
      </w:r>
      <w:r w:rsidR="005442F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5442F0">
        <w:rPr>
          <w:b w:val="0"/>
          <w:sz w:val="28"/>
          <w:szCs w:val="28"/>
        </w:rPr>
        <w:t xml:space="preserve">, </w:t>
      </w:r>
      <w:r w:rsidR="005442F0" w:rsidRPr="005442F0">
        <w:rPr>
          <w:b w:val="0"/>
          <w:sz w:val="28"/>
          <w:szCs w:val="28"/>
        </w:rPr>
        <w:t>имеющие группу по электробезопасности I</w:t>
      </w:r>
      <w:r w:rsidR="005442F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 xml:space="preserve">. </w:t>
      </w:r>
      <w:r w:rsidR="000C5EA1">
        <w:rPr>
          <w:b w:val="0"/>
          <w:sz w:val="28"/>
          <w:szCs w:val="28"/>
        </w:rPr>
        <w:t xml:space="preserve">Продавец </w:t>
      </w:r>
      <w:r w:rsidR="0047699F">
        <w:rPr>
          <w:b w:val="0"/>
          <w:sz w:val="28"/>
          <w:szCs w:val="28"/>
        </w:rPr>
        <w:t>не</w:t>
      </w:r>
      <w:r w:rsidR="000C5EA1">
        <w:rPr>
          <w:b w:val="0"/>
          <w:sz w:val="28"/>
          <w:szCs w:val="28"/>
        </w:rPr>
        <w:t>продовольственных товаров</w:t>
      </w:r>
      <w:r w:rsidR="00510C9B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</w:t>
      </w:r>
      <w:r w:rsidR="007B3259">
        <w:rPr>
          <w:b w:val="0"/>
          <w:sz w:val="28"/>
          <w:szCs w:val="28"/>
        </w:rPr>
        <w:t>вать пострадавшим первую помощь.</w:t>
      </w:r>
    </w:p>
    <w:p w:rsidR="002A0997" w:rsidRDefault="00BF6749" w:rsidP="00BF6BAB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0C5EA1">
        <w:rPr>
          <w:b w:val="0"/>
          <w:sz w:val="28"/>
          <w:szCs w:val="28"/>
        </w:rPr>
        <w:t xml:space="preserve">продавца </w:t>
      </w:r>
      <w:r w:rsidR="0047699F">
        <w:rPr>
          <w:b w:val="0"/>
          <w:sz w:val="28"/>
          <w:szCs w:val="28"/>
        </w:rPr>
        <w:t>не</w:t>
      </w:r>
      <w:r w:rsidR="000C5EA1">
        <w:rPr>
          <w:b w:val="0"/>
          <w:sz w:val="28"/>
          <w:szCs w:val="28"/>
        </w:rPr>
        <w:t>продовольственных товаров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510C9B" w:rsidRDefault="007219CB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219CB">
        <w:rPr>
          <w:b w:val="0"/>
          <w:sz w:val="28"/>
          <w:szCs w:val="28"/>
        </w:rPr>
        <w:t xml:space="preserve"> </w:t>
      </w:r>
      <w:r w:rsidR="000C5EA1" w:rsidRPr="000C5EA1">
        <w:rPr>
          <w:b w:val="0"/>
          <w:sz w:val="28"/>
          <w:szCs w:val="28"/>
        </w:rPr>
        <w:t>острые кромки, заусенцы и неровности поверхностей оборудования, инструмента, инвентаря, тары, товаров</w:t>
      </w:r>
      <w:r w:rsidR="007B3259">
        <w:rPr>
          <w:b w:val="0"/>
          <w:sz w:val="28"/>
          <w:szCs w:val="28"/>
        </w:rPr>
        <w:t>;</w:t>
      </w:r>
    </w:p>
    <w:p w:rsidR="000C5EA1" w:rsidRDefault="000C5EA1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7699F" w:rsidRPr="0047699F">
        <w:rPr>
          <w:b w:val="0"/>
          <w:sz w:val="28"/>
          <w:szCs w:val="28"/>
        </w:rPr>
        <w:t>перемещаемые товары, тара</w:t>
      </w:r>
      <w:r>
        <w:rPr>
          <w:b w:val="0"/>
          <w:sz w:val="28"/>
          <w:szCs w:val="28"/>
        </w:rPr>
        <w:t>;</w:t>
      </w:r>
    </w:p>
    <w:p w:rsidR="007B3259" w:rsidRDefault="007B3259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C5EA1" w:rsidRPr="000C5EA1">
        <w:rPr>
          <w:b w:val="0"/>
          <w:sz w:val="28"/>
          <w:szCs w:val="28"/>
        </w:rPr>
        <w:t>недостаточная освещенность рабочей зоны</w:t>
      </w:r>
      <w:r>
        <w:rPr>
          <w:b w:val="0"/>
          <w:sz w:val="28"/>
          <w:szCs w:val="28"/>
        </w:rPr>
        <w:t>;</w:t>
      </w:r>
    </w:p>
    <w:p w:rsidR="007B3259" w:rsidRDefault="007B3259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C5EA1" w:rsidRPr="000C5EA1">
        <w:rPr>
          <w:b w:val="0"/>
          <w:sz w:val="28"/>
          <w:szCs w:val="28"/>
        </w:rPr>
        <w:t>нервно - психические перегрузки</w:t>
      </w:r>
      <w:r>
        <w:rPr>
          <w:b w:val="0"/>
          <w:sz w:val="28"/>
          <w:szCs w:val="28"/>
        </w:rPr>
        <w:t>;</w:t>
      </w:r>
    </w:p>
    <w:p w:rsidR="007B3259" w:rsidRDefault="007B3259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C5EA1" w:rsidRPr="000C5EA1">
        <w:rPr>
          <w:b w:val="0"/>
          <w:sz w:val="28"/>
          <w:szCs w:val="28"/>
        </w:rPr>
        <w:t>физические перегрузки</w:t>
      </w:r>
      <w:r>
        <w:rPr>
          <w:b w:val="0"/>
          <w:sz w:val="28"/>
          <w:szCs w:val="28"/>
        </w:rPr>
        <w:t>;</w:t>
      </w:r>
    </w:p>
    <w:p w:rsidR="00BF6BAB" w:rsidRDefault="00510C9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10C9B">
        <w:rPr>
          <w:b w:val="0"/>
          <w:sz w:val="28"/>
          <w:szCs w:val="28"/>
        </w:rPr>
        <w:t>повышенное напряжение в электрической цепи, замыкание которой може</w:t>
      </w:r>
      <w:r>
        <w:rPr>
          <w:b w:val="0"/>
          <w:sz w:val="28"/>
          <w:szCs w:val="28"/>
        </w:rPr>
        <w:t>т произойти через тело человека</w:t>
      </w:r>
      <w:r w:rsidR="00BF6BAB" w:rsidRPr="00BF6BAB">
        <w:rPr>
          <w:b w:val="0"/>
          <w:sz w:val="28"/>
          <w:szCs w:val="28"/>
        </w:rPr>
        <w:t>.</w:t>
      </w:r>
    </w:p>
    <w:p w:rsidR="000C5EA1" w:rsidRDefault="000C5EA1" w:rsidP="000C5EA1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>
        <w:rPr>
          <w:b w:val="0"/>
          <w:sz w:val="28"/>
          <w:szCs w:val="28"/>
        </w:rPr>
        <w:t xml:space="preserve">Продавец </w:t>
      </w:r>
      <w:r w:rsidR="0047699F">
        <w:rPr>
          <w:b w:val="0"/>
          <w:sz w:val="28"/>
          <w:szCs w:val="28"/>
        </w:rPr>
        <w:t>не</w:t>
      </w:r>
      <w:r>
        <w:rPr>
          <w:b w:val="0"/>
          <w:sz w:val="28"/>
          <w:szCs w:val="28"/>
        </w:rPr>
        <w:t xml:space="preserve">продовольственных товаров </w:t>
      </w:r>
      <w:r w:rsidRPr="00576A4F">
        <w:rPr>
          <w:b w:val="0"/>
          <w:sz w:val="28"/>
          <w:szCs w:val="28"/>
        </w:rPr>
        <w:t xml:space="preserve">обеспечивается средствами индивидуальной защиты </w:t>
      </w:r>
      <w:r w:rsidRPr="000016D3">
        <w:rPr>
          <w:b w:val="0"/>
          <w:sz w:val="28"/>
          <w:szCs w:val="28"/>
        </w:rPr>
        <w:t xml:space="preserve">соответствии с </w:t>
      </w:r>
      <w:r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Pr="004C3809">
        <w:rPr>
          <w:b w:val="0"/>
          <w:sz w:val="28"/>
          <w:szCs w:val="28"/>
        </w:rPr>
        <w:t>.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134"/>
      </w:tblGrid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jc w:val="center"/>
              <w:rPr>
                <w:rFonts w:ascii="Verdana" w:hAnsi="Verdana"/>
              </w:rPr>
            </w:pPr>
            <w:r w:rsidRPr="00087EDC">
              <w:t>При выполнении работ по продаже нефтепродуктов: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jc w:val="both"/>
              <w:rPr>
                <w:rFonts w:ascii="Verdana" w:hAnsi="Verdana"/>
              </w:rPr>
            </w:pPr>
            <w:r w:rsidRPr="00087EDC">
              <w:t> 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Халат хлопчатобумажный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1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Фартук прорезиненный с нагрудником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1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Нарукавники прорезиненные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2 пары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Рукавицы комбинированные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6 пар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jc w:val="center"/>
              <w:rPr>
                <w:rFonts w:ascii="Verdana" w:hAnsi="Verdana"/>
              </w:rPr>
            </w:pPr>
            <w:r w:rsidRPr="00087EDC">
              <w:t>При выполнении работ по продаже москательных товаров: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jc w:val="both"/>
              <w:rPr>
                <w:rFonts w:ascii="Verdana" w:hAnsi="Verdana"/>
              </w:rPr>
            </w:pPr>
            <w:r w:rsidRPr="00087EDC">
              <w:t> 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Халат хлопчатобумажный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1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Фартук прорезиненный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1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Рукавицы комбинированные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6 пар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jc w:val="center"/>
              <w:rPr>
                <w:rFonts w:ascii="Verdana" w:hAnsi="Verdana"/>
              </w:rPr>
            </w:pPr>
            <w:r w:rsidRPr="00087EDC">
              <w:t xml:space="preserve">При выполнении работ по продаже </w:t>
            </w:r>
            <w:proofErr w:type="spellStart"/>
            <w:r w:rsidRPr="00087EDC">
              <w:t>посудо</w:t>
            </w:r>
            <w:proofErr w:type="spellEnd"/>
            <w:r w:rsidRPr="00087EDC">
              <w:t>-хозяйственных товаров: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jc w:val="both"/>
              <w:rPr>
                <w:rFonts w:ascii="Verdana" w:hAnsi="Verdana"/>
              </w:rPr>
            </w:pPr>
            <w:r w:rsidRPr="00087EDC">
              <w:t> 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Рукавицы комбинированные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2 пары</w:t>
            </w:r>
          </w:p>
        </w:tc>
      </w:tr>
      <w:tr w:rsidR="00087EDC" w:rsidRPr="00087EDC" w:rsidTr="00C57D0B">
        <w:trPr>
          <w:jc w:val="center"/>
        </w:trPr>
        <w:tc>
          <w:tcPr>
            <w:tcW w:w="10206" w:type="dxa"/>
            <w:gridSpan w:val="2"/>
            <w:hideMark/>
          </w:tcPr>
          <w:p w:rsidR="00087EDC" w:rsidRPr="00087EDC" w:rsidRDefault="00087EDC" w:rsidP="00087EDC">
            <w:pPr>
              <w:jc w:val="center"/>
              <w:rPr>
                <w:rFonts w:ascii="Verdana" w:hAnsi="Verdana"/>
              </w:rPr>
            </w:pPr>
            <w:r w:rsidRPr="00087EDC">
              <w:t>При выполнении работ по продаже стройматериалов, угля и на лесоторговых базах и складах: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Костюм хлопчатобумажный или костюм хлопчатобумажный с водоотталкивающей пропиткой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1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Ботинки кожаные или сапоги кирзовые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1 пара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jc w:val="center"/>
              <w:rPr>
                <w:rFonts w:ascii="Verdana" w:hAnsi="Verdana"/>
              </w:rPr>
            </w:pPr>
            <w:r w:rsidRPr="00087EDC">
              <w:t>При работе зимой в неотапливаемых помещениях и на открытом воздухе: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jc w:val="both"/>
              <w:rPr>
                <w:rFonts w:ascii="Verdana" w:hAnsi="Verdana"/>
              </w:rPr>
            </w:pPr>
            <w:r w:rsidRPr="00087EDC">
              <w:t> 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Куртка на утепляющей прокладке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по поясам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Брюки на утепляющей прокладке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по поясам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Валенки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по поясам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jc w:val="center"/>
              <w:rPr>
                <w:rFonts w:ascii="Verdana" w:hAnsi="Verdana"/>
              </w:rPr>
            </w:pPr>
            <w:r w:rsidRPr="00087EDC">
              <w:lastRenderedPageBreak/>
              <w:t>При выполнении работ по продаже семян, рассады, цветочной земли, цветов: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jc w:val="both"/>
              <w:rPr>
                <w:rFonts w:ascii="Verdana" w:hAnsi="Verdana"/>
              </w:rPr>
            </w:pPr>
            <w:r w:rsidRPr="00087EDC">
              <w:t> </w:t>
            </w:r>
          </w:p>
        </w:tc>
      </w:tr>
      <w:tr w:rsidR="00087EDC" w:rsidRPr="00087EDC" w:rsidTr="00087EDC">
        <w:trPr>
          <w:jc w:val="center"/>
        </w:trPr>
        <w:tc>
          <w:tcPr>
            <w:tcW w:w="9072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Рукавицы комбинированные</w:t>
            </w:r>
          </w:p>
        </w:tc>
        <w:tc>
          <w:tcPr>
            <w:tcW w:w="1134" w:type="dxa"/>
            <w:hideMark/>
          </w:tcPr>
          <w:p w:rsidR="00087EDC" w:rsidRPr="00087EDC" w:rsidRDefault="00087EDC" w:rsidP="00087EDC">
            <w:pPr>
              <w:rPr>
                <w:rFonts w:ascii="Verdana" w:hAnsi="Verdana"/>
              </w:rPr>
            </w:pPr>
            <w:r w:rsidRPr="00087EDC">
              <w:t>2 пары</w:t>
            </w:r>
          </w:p>
        </w:tc>
      </w:tr>
    </w:tbl>
    <w:p w:rsidR="007B3259" w:rsidRDefault="007B3259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C5EA1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022CE4" w:rsidRPr="00022CE4">
        <w:rPr>
          <w:b w:val="0"/>
          <w:sz w:val="28"/>
          <w:szCs w:val="28"/>
        </w:rPr>
        <w:t>Курение на рабочих местах запрещается, разрешается только в специально обозначенных и оборудованных местах для курения</w:t>
      </w:r>
      <w:r w:rsidR="00022CE4">
        <w:rPr>
          <w:b w:val="0"/>
          <w:sz w:val="28"/>
          <w:szCs w:val="28"/>
        </w:rPr>
        <w:t>.</w:t>
      </w:r>
    </w:p>
    <w:p w:rsidR="00FB0F1E" w:rsidRDefault="00BF6749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0C5EA1">
        <w:rPr>
          <w:b w:val="0"/>
          <w:sz w:val="28"/>
          <w:szCs w:val="28"/>
        </w:rPr>
        <w:t>6</w:t>
      </w:r>
      <w:r w:rsidRPr="002A0997">
        <w:rPr>
          <w:b w:val="0"/>
          <w:sz w:val="28"/>
          <w:szCs w:val="28"/>
        </w:rPr>
        <w:t xml:space="preserve">. </w:t>
      </w:r>
      <w:r w:rsidR="00E03528" w:rsidRPr="00E03528">
        <w:rPr>
          <w:b w:val="0"/>
          <w:sz w:val="28"/>
          <w:szCs w:val="28"/>
        </w:rPr>
        <w:t>Допуск работников</w:t>
      </w:r>
      <w:r w:rsidR="00FB0F1E">
        <w:rPr>
          <w:b w:val="0"/>
          <w:sz w:val="28"/>
          <w:szCs w:val="28"/>
        </w:rPr>
        <w:t>, находящихся в состоянии алкогольного, наркотического или токсического опьянения,</w:t>
      </w:r>
      <w:r w:rsidR="00E03528" w:rsidRPr="00E03528">
        <w:rPr>
          <w:b w:val="0"/>
          <w:sz w:val="28"/>
          <w:szCs w:val="28"/>
        </w:rPr>
        <w:t xml:space="preserve"> запрещается.</w:t>
      </w:r>
    </w:p>
    <w:p w:rsidR="00022CE4" w:rsidRDefault="00FB0F1E" w:rsidP="00022CE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C5EA1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ED64A9">
        <w:rPr>
          <w:b w:val="0"/>
          <w:sz w:val="28"/>
          <w:szCs w:val="28"/>
        </w:rPr>
        <w:t xml:space="preserve">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0C5EA1" w:rsidRPr="000C5EA1" w:rsidRDefault="00F0221F" w:rsidP="000C5EA1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 w:rsidRPr="00022CE4">
        <w:rPr>
          <w:b w:val="0"/>
          <w:bCs/>
          <w:spacing w:val="2"/>
          <w:sz w:val="28"/>
          <w:szCs w:val="28"/>
        </w:rPr>
        <w:t>1.</w:t>
      </w:r>
      <w:r w:rsidR="000C5EA1">
        <w:rPr>
          <w:b w:val="0"/>
          <w:bCs/>
          <w:spacing w:val="2"/>
          <w:sz w:val="28"/>
          <w:szCs w:val="28"/>
        </w:rPr>
        <w:t>8</w:t>
      </w:r>
      <w:r w:rsidR="00AF1E13" w:rsidRPr="00022CE4">
        <w:rPr>
          <w:b w:val="0"/>
          <w:bCs/>
          <w:spacing w:val="2"/>
          <w:sz w:val="28"/>
          <w:szCs w:val="28"/>
        </w:rPr>
        <w:t xml:space="preserve">. </w:t>
      </w:r>
      <w:r w:rsidR="000C5EA1" w:rsidRPr="000C5EA1">
        <w:rPr>
          <w:b w:val="0"/>
          <w:bCs/>
          <w:spacing w:val="2"/>
          <w:sz w:val="28"/>
          <w:szCs w:val="28"/>
        </w:rPr>
        <w:t xml:space="preserve">Продавцу </w:t>
      </w:r>
      <w:r w:rsidR="007B1256">
        <w:rPr>
          <w:b w:val="0"/>
          <w:bCs/>
          <w:spacing w:val="2"/>
          <w:sz w:val="28"/>
          <w:szCs w:val="28"/>
        </w:rPr>
        <w:t>не</w:t>
      </w:r>
      <w:bookmarkStart w:id="0" w:name="_GoBack"/>
      <w:bookmarkEnd w:id="0"/>
      <w:r w:rsidR="000C5EA1" w:rsidRPr="000C5EA1">
        <w:rPr>
          <w:b w:val="0"/>
          <w:bCs/>
          <w:spacing w:val="2"/>
          <w:sz w:val="28"/>
          <w:szCs w:val="28"/>
        </w:rPr>
        <w:t>продовольственных товаров следует:</w:t>
      </w:r>
    </w:p>
    <w:p w:rsidR="00087EDC" w:rsidRPr="00087EDC" w:rsidRDefault="000C5EA1" w:rsidP="00087ED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="00087EDC" w:rsidRPr="00087EDC">
        <w:rPr>
          <w:b w:val="0"/>
          <w:bCs/>
          <w:spacing w:val="2"/>
          <w:sz w:val="28"/>
          <w:szCs w:val="28"/>
        </w:rPr>
        <w:t>оставлять личные вещи, верхнюю одежду, обувь, головной убор в гардеробной;</w:t>
      </w:r>
    </w:p>
    <w:p w:rsidR="00087EDC" w:rsidRPr="00087EDC" w:rsidRDefault="00087EDC" w:rsidP="00087ED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087EDC">
        <w:rPr>
          <w:b w:val="0"/>
          <w:bCs/>
          <w:spacing w:val="2"/>
          <w:sz w:val="28"/>
          <w:szCs w:val="28"/>
        </w:rPr>
        <w:t>перед началом работы надевать чистую форменную одежду (менять ее по мере загрязнения);</w:t>
      </w:r>
    </w:p>
    <w:p w:rsidR="00022CE4" w:rsidRDefault="00087EDC" w:rsidP="00087ED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087EDC">
        <w:rPr>
          <w:b w:val="0"/>
          <w:bCs/>
          <w:spacing w:val="2"/>
          <w:sz w:val="28"/>
          <w:szCs w:val="28"/>
        </w:rPr>
        <w:t>мыть руки с мылом после посещения туалета, а также после соприкосновения с загрязненными предметами</w:t>
      </w:r>
      <w:r w:rsidR="000C5EA1" w:rsidRPr="000C5EA1">
        <w:rPr>
          <w:b w:val="0"/>
          <w:bCs/>
          <w:spacing w:val="2"/>
          <w:sz w:val="28"/>
          <w:szCs w:val="28"/>
        </w:rPr>
        <w:t>.</w:t>
      </w:r>
    </w:p>
    <w:p w:rsidR="00B65C01" w:rsidRPr="002D7DBD" w:rsidRDefault="00FF7CC3" w:rsidP="0052496F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0C5EA1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0C5EA1">
        <w:rPr>
          <w:b w:val="0"/>
          <w:sz w:val="28"/>
          <w:szCs w:val="28"/>
        </w:rPr>
        <w:t>10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022CE4" w:rsidRPr="00BF6749" w:rsidRDefault="00022CE4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087EDC" w:rsidRPr="00087EDC" w:rsidRDefault="00B65C01" w:rsidP="00087E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87EDC" w:rsidRPr="00087EDC">
        <w:rPr>
          <w:sz w:val="28"/>
          <w:szCs w:val="28"/>
        </w:rPr>
        <w:t>Застегнуть одетую форменную одежду на все пуговицы (завязать завязки), не д</w:t>
      </w:r>
      <w:r w:rsidR="00087EDC">
        <w:rPr>
          <w:sz w:val="28"/>
          <w:szCs w:val="28"/>
        </w:rPr>
        <w:t xml:space="preserve">опуская свисающих концов одежды. </w:t>
      </w:r>
      <w:r w:rsidR="00087EDC" w:rsidRPr="00087EDC">
        <w:rPr>
          <w:sz w:val="28"/>
          <w:szCs w:val="28"/>
        </w:rPr>
        <w:t>Не закалывать одежду булавками, иголками, не держать в карманах одежды острые, бьющиеся предметы.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 w:rsidRPr="00087EDC">
        <w:rPr>
          <w:sz w:val="28"/>
          <w:szCs w:val="28"/>
        </w:rPr>
        <w:t>2.2. Подготовить рабочее место для безопасной работы: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EDC">
        <w:rPr>
          <w:sz w:val="28"/>
          <w:szCs w:val="28"/>
        </w:rPr>
        <w:t>проверить устойчивость прилавка, стеллажа, прочность крепления оборудования к подставкам;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EDC">
        <w:rPr>
          <w:sz w:val="28"/>
          <w:szCs w:val="28"/>
        </w:rPr>
        <w:t>надежно установить (закрепить) передвижное (переносное) оборудование и инвентарь на прилавке, подставке;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EDC">
        <w:rPr>
          <w:sz w:val="28"/>
          <w:szCs w:val="28"/>
        </w:rPr>
        <w:t>удобно и устойчиво разместить запасы товаров, инвентарь, приспособления, упаковочные и обвязочные материалы в соответствии с частотой использования и расходования;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087EDC">
        <w:rPr>
          <w:sz w:val="28"/>
          <w:szCs w:val="28"/>
        </w:rPr>
        <w:t>роверить внешним осмотром: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EDC">
        <w:rPr>
          <w:sz w:val="28"/>
          <w:szCs w:val="28"/>
        </w:rPr>
        <w:t>достаточность освещения рабочей поверхности (зоны);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EDC">
        <w:rPr>
          <w:sz w:val="28"/>
          <w:szCs w:val="28"/>
        </w:rPr>
        <w:t>отсутствие слепящего действия света;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EDC">
        <w:rPr>
          <w:sz w:val="28"/>
          <w:szCs w:val="28"/>
        </w:rPr>
        <w:t>отсутствие свисающих и оголенных концов электропроводки;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EDC">
        <w:rPr>
          <w:sz w:val="28"/>
          <w:szCs w:val="28"/>
        </w:rPr>
        <w:t>надежность закрытия всех токоведущих и пусковых устройств электрооборудования;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EDC">
        <w:rPr>
          <w:sz w:val="28"/>
          <w:szCs w:val="28"/>
        </w:rPr>
        <w:t xml:space="preserve">наличие и надежность заземляющих соединений (отсутствие обрывов, прочность контакта между корпусом </w:t>
      </w:r>
      <w:proofErr w:type="spellStart"/>
      <w:r w:rsidRPr="00087EDC">
        <w:rPr>
          <w:sz w:val="28"/>
          <w:szCs w:val="28"/>
        </w:rPr>
        <w:t>контрольно</w:t>
      </w:r>
      <w:proofErr w:type="spellEnd"/>
      <w:r w:rsidRPr="00087EDC">
        <w:rPr>
          <w:sz w:val="28"/>
          <w:szCs w:val="28"/>
        </w:rPr>
        <w:t xml:space="preserve"> - кассовой машины и заземляющим проводом). Не приступать к работе при отсутствии или ненадежности заземления;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EDC">
        <w:rPr>
          <w:sz w:val="28"/>
          <w:szCs w:val="28"/>
        </w:rPr>
        <w:t>отсутствие посторонних предметов вокруг применяемого оборудования;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EDC">
        <w:rPr>
          <w:sz w:val="28"/>
          <w:szCs w:val="28"/>
        </w:rPr>
        <w:t>состояние полов (отсутствие выбоин, неровностей, скользкости) на пути перемещения;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87EDC">
        <w:rPr>
          <w:sz w:val="28"/>
          <w:szCs w:val="28"/>
        </w:rPr>
        <w:t>наличие и исправность деревянной решетки под ногами в помещении с цементным полом;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EDC">
        <w:rPr>
          <w:sz w:val="28"/>
          <w:szCs w:val="28"/>
        </w:rPr>
        <w:t>отсутствие выбоин, трещин и других неровностей на рабочих поверхностях прилавков;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EDC">
        <w:rPr>
          <w:sz w:val="28"/>
          <w:szCs w:val="28"/>
        </w:rPr>
        <w:t>исправность применяемого инвентаря, приспособлений и инструмента;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EDC">
        <w:rPr>
          <w:sz w:val="28"/>
          <w:szCs w:val="28"/>
        </w:rPr>
        <w:t xml:space="preserve">оснащенность рабочего места исправными электроизмерительными приборами, испытательными щитками или пультами (при продаже радио-и электробытовых товаров), </w:t>
      </w:r>
      <w:proofErr w:type="spellStart"/>
      <w:r w:rsidRPr="00087EDC">
        <w:rPr>
          <w:sz w:val="28"/>
          <w:szCs w:val="28"/>
        </w:rPr>
        <w:t>банкетками</w:t>
      </w:r>
      <w:proofErr w:type="spellEnd"/>
      <w:r w:rsidRPr="00087EDC">
        <w:rPr>
          <w:sz w:val="28"/>
          <w:szCs w:val="28"/>
        </w:rPr>
        <w:t>, скамейками, подставками, зеркалами (при продаже одежды, обуви, головных уборов), шестами для подвешивания и снятия осветительной арматуры и абажуров, кусачками и т.п.;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EDC">
        <w:rPr>
          <w:sz w:val="28"/>
          <w:szCs w:val="28"/>
        </w:rPr>
        <w:t>прочность крепления крюков раздвижных лестниц, не позволяющих произвольное их раздвижение во время работы.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 w:rsidRPr="00087ED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87EDC">
        <w:rPr>
          <w:sz w:val="28"/>
          <w:szCs w:val="28"/>
        </w:rPr>
        <w:t>. При распаковке технически сложных товаров и удалении заводской смазки использованную ветошь убрать в металлический ящик с плотной крышкой.</w:t>
      </w:r>
    </w:p>
    <w:p w:rsidR="007219CB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 w:rsidRPr="00087EDC">
        <w:rPr>
          <w:sz w:val="28"/>
          <w:szCs w:val="28"/>
        </w:rPr>
        <w:t>2.</w:t>
      </w:r>
      <w:r w:rsidR="00F77357">
        <w:rPr>
          <w:sz w:val="28"/>
          <w:szCs w:val="28"/>
        </w:rPr>
        <w:t>5</w:t>
      </w:r>
      <w:r w:rsidRPr="00087EDC">
        <w:rPr>
          <w:sz w:val="28"/>
          <w:szCs w:val="28"/>
        </w:rPr>
        <w:t>. Обо всех обнаруженных неисправностях применяемого оборудования, электроизмерительных приборов, пультов, электроутюгов, торгового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77357" w:rsidRPr="00F77357" w:rsidRDefault="0078221E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8221E">
        <w:rPr>
          <w:sz w:val="28"/>
          <w:szCs w:val="28"/>
        </w:rPr>
        <w:t xml:space="preserve">. </w:t>
      </w:r>
      <w:r w:rsidR="00F77357">
        <w:rPr>
          <w:sz w:val="28"/>
          <w:szCs w:val="28"/>
        </w:rPr>
        <w:t>Во время работы с</w:t>
      </w:r>
      <w:r w:rsidR="00F77357" w:rsidRPr="00F77357">
        <w:rPr>
          <w:sz w:val="28"/>
          <w:szCs w:val="28"/>
        </w:rPr>
        <w:t>облюдать правила перемещения в торговых и подсобных помещениях и на территории организации, пользоваться только установленными проходами.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F77357">
        <w:rPr>
          <w:sz w:val="28"/>
          <w:szCs w:val="28"/>
        </w:rPr>
        <w:t>. Содержать свое рабочее место в чистоте, не загромождать его тарой, товаром и инвентарем. Порожняя тара должна немедленно убираться с рабочего места. Не оставлять в порожней таре битое стекло и мусор. Своевременно убирать с пола рассыпанные (разлитые) порошкообразные вещества, масла, краски и др.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77357">
        <w:rPr>
          <w:sz w:val="28"/>
          <w:szCs w:val="28"/>
        </w:rPr>
        <w:t>. Не загромождать проходы между прилавками, стеллажами, штабелями товаров к пультам управления, рубильникам, пути эвакуации и другие проходы порожней тарой, инвентарем, излишними запасами товаров и т.п.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77357">
        <w:rPr>
          <w:sz w:val="28"/>
          <w:szCs w:val="28"/>
        </w:rPr>
        <w:t>. Использовать для вскрытия тары специально предназначенный инструмент. Не производить эти работы случайными предметами или инструментом с заусенцами.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77357">
        <w:rPr>
          <w:sz w:val="28"/>
          <w:szCs w:val="28"/>
        </w:rPr>
        <w:t>. Вскрытие верха ящиков производить от торцевой стороны соответствующим инструментом (гвоздодером, клещами). Торчащие гвозди удалять, металлическую обивку загибать внутрь ящика.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77357">
        <w:rPr>
          <w:sz w:val="28"/>
          <w:szCs w:val="28"/>
        </w:rPr>
        <w:t>. Передвигать тележки, передвижные стеллажи, контейнеры в направлении "от себя".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77357">
        <w:rPr>
          <w:sz w:val="28"/>
          <w:szCs w:val="28"/>
        </w:rPr>
        <w:t>. Переносить товары только в исправной таре. Не загружать тару более номинальной массы брутто.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F77357">
        <w:rPr>
          <w:sz w:val="28"/>
          <w:szCs w:val="28"/>
        </w:rPr>
        <w:t>. Не использовать для сидения случайные предметы (ящики, бочки и т.п.), оборудование.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F77357">
        <w:rPr>
          <w:sz w:val="28"/>
          <w:szCs w:val="28"/>
        </w:rPr>
        <w:t>. Укладывая товары на верхние полки горок и стеллажей, пользоваться только исправными, устойчивыми лестницами, испытанными в установленном порядке.</w:t>
      </w:r>
      <w:r>
        <w:rPr>
          <w:sz w:val="28"/>
          <w:szCs w:val="28"/>
        </w:rPr>
        <w:t xml:space="preserve"> Не использовать вместо лестниц-</w:t>
      </w:r>
      <w:r w:rsidRPr="00F77357">
        <w:rPr>
          <w:sz w:val="28"/>
          <w:szCs w:val="28"/>
        </w:rPr>
        <w:t>стремянок ящики и другие случайные предметы.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9</w:t>
      </w:r>
      <w:r w:rsidRPr="00F77357">
        <w:rPr>
          <w:sz w:val="28"/>
          <w:szCs w:val="28"/>
        </w:rPr>
        <w:t>. При укладке товаров на стеллажи и полки размещать более тяжелые товары на нижних полках, а более легкие - на верхних; не загружать стеллажи свыше предельной нагрузки, на которую они рассчитаны.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F77357">
        <w:rPr>
          <w:sz w:val="28"/>
          <w:szCs w:val="28"/>
        </w:rPr>
        <w:t>. При распаковке товаров в жесткой таре, продаже острых, колющих или находящихся в смазке товаров надевать рукавицы и использовать специальные приспособления. При обвязке упаковочных коробок, пакетов использовать шпагат, толщина которого исключает порезы рук.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F77357">
        <w:rPr>
          <w:sz w:val="28"/>
          <w:szCs w:val="28"/>
        </w:rPr>
        <w:t>. При нарезании тканей пользоваться ножницами, размер колец которых соответствует размеру рук. Портновские ножницы для разрезания суконных тканей должны быть длиной до 180 мм, легкими и хорошо заточенными.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F77357">
        <w:rPr>
          <w:sz w:val="28"/>
          <w:szCs w:val="28"/>
        </w:rPr>
        <w:t>. При глажении тканей подставки под электроутюгами должны находиться на одном уровне со столами и иметь с трех сторон бортики. Электроутюги в нерабочем состоянии должны находиться на подставке. Не охлаждать перегретые электроутюги погружением в воду.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F77357">
        <w:rPr>
          <w:sz w:val="28"/>
          <w:szCs w:val="28"/>
        </w:rPr>
        <w:t>. Во время демонстрации технически сложных товаров соблюдать требования безопасности, изложенные в экспл</w:t>
      </w:r>
      <w:r>
        <w:rPr>
          <w:sz w:val="28"/>
          <w:szCs w:val="28"/>
        </w:rPr>
        <w:t>уатационной документации завода-</w:t>
      </w:r>
      <w:r w:rsidRPr="00F77357">
        <w:rPr>
          <w:sz w:val="28"/>
          <w:szCs w:val="28"/>
        </w:rPr>
        <w:t>изготовителя.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F77357">
        <w:rPr>
          <w:sz w:val="28"/>
          <w:szCs w:val="28"/>
        </w:rPr>
        <w:t xml:space="preserve">. При продаже радио- и электротоваров проверку их работы производить подключением в электросеть с помощью испытательных щитков или пультов. Не допускать, чтобы электрический провод находился под ногами или прикасался к металлическим, горячим, влажным предметам (батареи отопления, водопроводные и газовые трубы и др.). Включать и выключать электроизмерительные и электробытовые приборы и машины сухими руками и только при помощи кнопок "пуск" и "стоп". Не прикасаться к открытым и </w:t>
      </w:r>
      <w:proofErr w:type="spellStart"/>
      <w:r w:rsidRPr="00F77357">
        <w:rPr>
          <w:sz w:val="28"/>
          <w:szCs w:val="28"/>
        </w:rPr>
        <w:t>неогражденным</w:t>
      </w:r>
      <w:proofErr w:type="spellEnd"/>
      <w:r w:rsidRPr="00F77357">
        <w:rPr>
          <w:sz w:val="28"/>
          <w:szCs w:val="28"/>
        </w:rPr>
        <w:t xml:space="preserve"> токоведущим частям электрических машин, оголенным и с поврежденной изоляцией проводам. Снимать и устанавливать сменные части электрических машин осторожно, без больших усилий и рывков.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</w:t>
      </w:r>
      <w:r>
        <w:rPr>
          <w:sz w:val="28"/>
          <w:szCs w:val="28"/>
        </w:rPr>
        <w:t>15</w:t>
      </w:r>
      <w:r w:rsidRPr="00F77357">
        <w:rPr>
          <w:sz w:val="28"/>
          <w:szCs w:val="28"/>
        </w:rPr>
        <w:t>. Отключать от электрической сети применяемое оборудование, демонстрируемые радио- и электротовары при перерыве подачи электроэнергии, после окончания демонстрации товара, во время перерыва в работе или при возникновении хотя бы одной из следующих неисправностей: повреждении штепсельных соединений или изоляции кабеля (шланга); нечеткой работе выключателя; возникновении усиленного или постороннего шума; появлении дыма или запаха, характерного для горящей изоляции; поломке или появлении трещин на корпусе товара.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</w:t>
      </w:r>
      <w:r>
        <w:rPr>
          <w:sz w:val="28"/>
          <w:szCs w:val="28"/>
        </w:rPr>
        <w:t>16</w:t>
      </w:r>
      <w:r w:rsidRPr="00F77357">
        <w:rPr>
          <w:sz w:val="28"/>
          <w:szCs w:val="28"/>
        </w:rPr>
        <w:t>. Во время демонстрации электротоваров не допускается: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357">
        <w:rPr>
          <w:sz w:val="28"/>
          <w:szCs w:val="28"/>
        </w:rPr>
        <w:t>их включение со снятыми заградительными и предохранительными устройствами, с открытыми дверками, крышками, кожухами;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357">
        <w:rPr>
          <w:sz w:val="28"/>
          <w:szCs w:val="28"/>
        </w:rPr>
        <w:t>во время работы поправлять ремни, цепи привода, снимать и устанавливать ограждения;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357">
        <w:rPr>
          <w:sz w:val="28"/>
          <w:szCs w:val="28"/>
        </w:rPr>
        <w:t>переносить (передвигать) включенные в электрическую сеть бытовые электроприборы и другое нестационарное оборудование;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357">
        <w:rPr>
          <w:sz w:val="28"/>
          <w:szCs w:val="28"/>
        </w:rPr>
        <w:t>оставлять без надзора включенные электробытовые приборы, ручные электрические машины, допускать к их демонстрации необученных и посторонних лиц.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</w:t>
      </w:r>
      <w:r>
        <w:rPr>
          <w:sz w:val="28"/>
          <w:szCs w:val="28"/>
        </w:rPr>
        <w:t>17</w:t>
      </w:r>
      <w:r w:rsidRPr="00F77357">
        <w:rPr>
          <w:sz w:val="28"/>
          <w:szCs w:val="28"/>
        </w:rPr>
        <w:t>. Соблюдать осторожность при отпуске товаров в стеклянной таре.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18</w:t>
      </w:r>
      <w:r w:rsidRPr="00F77357">
        <w:rPr>
          <w:sz w:val="28"/>
          <w:szCs w:val="28"/>
        </w:rPr>
        <w:t>. Операции с оконным стеклом (установка в ящик, перестановка, сбор боя и отходов и т.п.) выполнять только в рукавицах.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</w:t>
      </w:r>
      <w:r>
        <w:rPr>
          <w:sz w:val="28"/>
          <w:szCs w:val="28"/>
        </w:rPr>
        <w:t>19</w:t>
      </w:r>
      <w:r w:rsidRPr="00F77357">
        <w:rPr>
          <w:sz w:val="28"/>
          <w:szCs w:val="28"/>
        </w:rPr>
        <w:t>. Перемещение и укладку оконного стекла без упаковки производить с соблюдением следующих требований: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357">
        <w:rPr>
          <w:sz w:val="28"/>
          <w:szCs w:val="28"/>
        </w:rPr>
        <w:t>лист стекла без упаковки брать одной рукой снизу, а другой - сверху;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357">
        <w:rPr>
          <w:sz w:val="28"/>
          <w:szCs w:val="28"/>
        </w:rPr>
        <w:t>при переносе листовое стекло держать сбоку и в вертикальном положении. При необходимости для уменьшения вероятности пореза рук на острые грани стекла можно наложить специальные накладки из мягкого материала.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3.2</w:t>
      </w:r>
      <w:r>
        <w:rPr>
          <w:sz w:val="28"/>
          <w:szCs w:val="28"/>
        </w:rPr>
        <w:t>0</w:t>
      </w:r>
      <w:r w:rsidRPr="00F77357">
        <w:rPr>
          <w:sz w:val="28"/>
          <w:szCs w:val="28"/>
        </w:rPr>
        <w:t xml:space="preserve">. Вырезать стекло только на специальных </w:t>
      </w:r>
      <w:proofErr w:type="spellStart"/>
      <w:r w:rsidRPr="00F77357">
        <w:rPr>
          <w:sz w:val="28"/>
          <w:szCs w:val="28"/>
        </w:rPr>
        <w:t>раскроечных</w:t>
      </w:r>
      <w:proofErr w:type="spellEnd"/>
      <w:r w:rsidRPr="00F77357">
        <w:rPr>
          <w:sz w:val="28"/>
          <w:szCs w:val="28"/>
        </w:rPr>
        <w:t xml:space="preserve"> столах, соблюдая следующие правила: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357">
        <w:rPr>
          <w:sz w:val="28"/>
          <w:szCs w:val="28"/>
        </w:rPr>
        <w:t>пользоваться напальчниками из кожи или резины;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357">
        <w:rPr>
          <w:sz w:val="28"/>
          <w:szCs w:val="28"/>
        </w:rPr>
        <w:t>применять алмаз или стеклорез в зависимости от толщины стекла;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357">
        <w:rPr>
          <w:sz w:val="28"/>
          <w:szCs w:val="28"/>
        </w:rPr>
        <w:t>держать алмаз вертикально. Обращать внимание на положение режущей грани алмаза - острый угол его должен быть обращен вперед в направлении резки стекла;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357">
        <w:rPr>
          <w:sz w:val="28"/>
          <w:szCs w:val="28"/>
        </w:rPr>
        <w:t>резать стекло с применением раздвижных шаблонов и безопасной движущейся линейки. Не допускается резать стекло на весу или на коленях;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357">
        <w:rPr>
          <w:sz w:val="28"/>
          <w:szCs w:val="28"/>
        </w:rPr>
        <w:t>если сделанная алмазом прорезь недостаточно глубока, сделать полную прорезь рядом с первой. Не ломать стекло без прочерчивания стеклорезом или алмазом;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357">
        <w:rPr>
          <w:sz w:val="28"/>
          <w:szCs w:val="28"/>
        </w:rPr>
        <w:t>ломать стекло о край стола, а узкие кромки стекла отламывать стеклорезом, захватывая его прорезями оправы или специальным инструментом. При хорошем надрезе стекло ломают, ухватив за края руками;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357">
        <w:rPr>
          <w:sz w:val="28"/>
          <w:szCs w:val="28"/>
        </w:rPr>
        <w:t xml:space="preserve">при небольшом </w:t>
      </w:r>
      <w:proofErr w:type="spellStart"/>
      <w:r w:rsidRPr="00F77357">
        <w:rPr>
          <w:sz w:val="28"/>
          <w:szCs w:val="28"/>
        </w:rPr>
        <w:t>затуплении</w:t>
      </w:r>
      <w:proofErr w:type="spellEnd"/>
      <w:r w:rsidRPr="00F77357">
        <w:rPr>
          <w:sz w:val="28"/>
          <w:szCs w:val="28"/>
        </w:rPr>
        <w:t xml:space="preserve"> алмаза или резке стальным стеклорезом стекло точно по линии реза простукивать снизу оправой стеклореза или другим инструментом до тех пор, пока не появится начальная трещина, затем ломать стекло;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357">
        <w:rPr>
          <w:sz w:val="28"/>
          <w:szCs w:val="28"/>
        </w:rPr>
        <w:t xml:space="preserve">снимать стекло с </w:t>
      </w:r>
      <w:proofErr w:type="spellStart"/>
      <w:r w:rsidRPr="00F77357">
        <w:rPr>
          <w:sz w:val="28"/>
          <w:szCs w:val="28"/>
        </w:rPr>
        <w:t>раскроечного</w:t>
      </w:r>
      <w:proofErr w:type="spellEnd"/>
      <w:r w:rsidRPr="00F77357">
        <w:rPr>
          <w:sz w:val="28"/>
          <w:szCs w:val="28"/>
        </w:rPr>
        <w:t xml:space="preserve"> стола по одному листу;</w:t>
      </w:r>
    </w:p>
    <w:p w:rsidR="0025058A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357">
        <w:rPr>
          <w:sz w:val="28"/>
          <w:szCs w:val="28"/>
        </w:rPr>
        <w:t>не вытирать стекло и руки одной и той же тканью или ветошью.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Pr="00F77357">
        <w:rPr>
          <w:sz w:val="28"/>
          <w:szCs w:val="28"/>
        </w:rPr>
        <w:t>При перемещении товаров необходимо соблюдать установленные для мужчин и женщин предельные нормы переноски тяжестей вручную.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При переноске тяжестей на расстояние до 25 м для мужчин допускается максимальная нагрузка 50 кг.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 w:rsidRPr="00F77357">
        <w:rPr>
          <w:sz w:val="28"/>
          <w:szCs w:val="28"/>
        </w:rPr>
        <w:t>Женщинам разрешается поднимать и переносить тяжести вручную:</w:t>
      </w:r>
    </w:p>
    <w:p w:rsidR="00F77357" w:rsidRP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7357">
        <w:rPr>
          <w:sz w:val="28"/>
          <w:szCs w:val="28"/>
        </w:rPr>
        <w:t xml:space="preserve"> постоянно в течение рабочей смены – массой не более 7 кг;</w:t>
      </w:r>
    </w:p>
    <w:p w:rsidR="00F77357" w:rsidRDefault="00F77357" w:rsidP="00F773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7357">
        <w:rPr>
          <w:sz w:val="28"/>
          <w:szCs w:val="28"/>
        </w:rPr>
        <w:t xml:space="preserve"> периодически (до 2-х раз в час) при чередовании с другой работой – массой не более 10 кг.</w:t>
      </w:r>
    </w:p>
    <w:p w:rsidR="009A08B3" w:rsidRDefault="009A08B3" w:rsidP="00694001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55693D" w:rsidRDefault="0055693D" w:rsidP="0055693D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087EDC" w:rsidRPr="00087EDC" w:rsidRDefault="00480BB3" w:rsidP="00087EDC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4.</w:t>
      </w:r>
      <w:r w:rsidR="0025058A">
        <w:rPr>
          <w:sz w:val="28"/>
          <w:szCs w:val="28"/>
        </w:rPr>
        <w:t>3</w:t>
      </w:r>
      <w:r w:rsidRPr="00480BB3">
        <w:rPr>
          <w:sz w:val="28"/>
          <w:szCs w:val="28"/>
        </w:rPr>
        <w:t xml:space="preserve">. </w:t>
      </w:r>
      <w:r w:rsidR="00087EDC" w:rsidRPr="00087EDC">
        <w:rPr>
          <w:sz w:val="28"/>
          <w:szCs w:val="28"/>
        </w:rPr>
        <w:t>Если в процессе работы произошло загрязнение рабочего места пролитыми лаками, красками, смазочными материалами или просыпанными порошкообразными веществами, работу прекратить до удаления загрязняющих веществ.</w:t>
      </w:r>
    </w:p>
    <w:p w:rsidR="00087EDC" w:rsidRP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 w:rsidRPr="00087EDC">
        <w:rPr>
          <w:sz w:val="28"/>
          <w:szCs w:val="28"/>
        </w:rPr>
        <w:t xml:space="preserve">Пролитые лакокрасочные материалы удалить сухой, хорошо впитывающей жидкость ветошью; большое количество лакокрасочных материалов сначала засыпать песком или опилками и удалить с помощью щетки и совка. Загрязненное место насухо вытереть ветошью. Загрязненную ветошь убрать в металлический ящик с плотной крышкой. Пролитые масло, смазочные материалы удалить с помощью ветоши, опилок или других </w:t>
      </w:r>
      <w:proofErr w:type="spellStart"/>
      <w:r w:rsidRPr="00087EDC">
        <w:rPr>
          <w:sz w:val="28"/>
          <w:szCs w:val="28"/>
        </w:rPr>
        <w:t>жиропоглощающих</w:t>
      </w:r>
      <w:proofErr w:type="spellEnd"/>
      <w:r w:rsidRPr="00087EDC">
        <w:rPr>
          <w:sz w:val="28"/>
          <w:szCs w:val="28"/>
        </w:rPr>
        <w:t xml:space="preserve"> материалов. Загрязненное место промыть (нагретым не более чем до 50 град. С) раствором кальцинированной соды и вытереть насухо.</w:t>
      </w:r>
    </w:p>
    <w:p w:rsidR="0078221E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  <w:r w:rsidRPr="00087EDC">
        <w:rPr>
          <w:sz w:val="28"/>
          <w:szCs w:val="28"/>
        </w:rPr>
        <w:t>При уборке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087EDC" w:rsidRDefault="00087EDC" w:rsidP="00087EDC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963873">
      <w:pPr>
        <w:jc w:val="both"/>
        <w:rPr>
          <w:sz w:val="28"/>
          <w:szCs w:val="28"/>
        </w:rPr>
      </w:pPr>
    </w:p>
    <w:p w:rsidR="0025058A" w:rsidRDefault="0004080D" w:rsidP="00480BB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25058A">
        <w:rPr>
          <w:sz w:val="28"/>
          <w:szCs w:val="28"/>
        </w:rPr>
        <w:t>По окончании работы:</w:t>
      </w:r>
    </w:p>
    <w:p w:rsidR="00087EDC" w:rsidRPr="00087EDC" w:rsidRDefault="0025058A" w:rsidP="00087ED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EDC">
        <w:rPr>
          <w:sz w:val="28"/>
          <w:szCs w:val="28"/>
        </w:rPr>
        <w:t>в</w:t>
      </w:r>
      <w:r w:rsidR="00087EDC" w:rsidRPr="00087EDC">
        <w:rPr>
          <w:sz w:val="28"/>
          <w:szCs w:val="28"/>
        </w:rPr>
        <w:t>ыключить применяемое оборудование и электроприборы, местное освещение, убрать инструмент, приспособления, инвент</w:t>
      </w:r>
      <w:r w:rsidR="00087EDC">
        <w:rPr>
          <w:sz w:val="28"/>
          <w:szCs w:val="28"/>
        </w:rPr>
        <w:t>арь в отведенные места хранения;</w:t>
      </w:r>
    </w:p>
    <w:p w:rsidR="00087EDC" w:rsidRPr="00087EDC" w:rsidRDefault="00087EDC" w:rsidP="00087ED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</w:t>
      </w:r>
      <w:r w:rsidRPr="00087EDC">
        <w:rPr>
          <w:sz w:val="28"/>
          <w:szCs w:val="28"/>
        </w:rPr>
        <w:t xml:space="preserve">нести порожнюю тару, упаковку и использованную ветошь </w:t>
      </w:r>
      <w:r>
        <w:rPr>
          <w:sz w:val="28"/>
          <w:szCs w:val="28"/>
        </w:rPr>
        <w:t>на места временного хранения;</w:t>
      </w:r>
    </w:p>
    <w:p w:rsidR="00087EDC" w:rsidRDefault="00087EDC" w:rsidP="00087ED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EDC">
        <w:rPr>
          <w:sz w:val="28"/>
          <w:szCs w:val="28"/>
        </w:rPr>
        <w:t>вымыть руки и лицо тепло</w:t>
      </w:r>
      <w:r>
        <w:rPr>
          <w:sz w:val="28"/>
          <w:szCs w:val="28"/>
        </w:rPr>
        <w:t>й водой с мылом или принять душ;</w:t>
      </w:r>
    </w:p>
    <w:p w:rsidR="00E2333E" w:rsidRDefault="004B517A" w:rsidP="00087ED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3873">
        <w:rPr>
          <w:sz w:val="28"/>
          <w:szCs w:val="28"/>
        </w:rPr>
        <w:t xml:space="preserve">обо всех неполадках, имевших место во время работы, необходимо сообщить </w:t>
      </w:r>
      <w:r>
        <w:rPr>
          <w:sz w:val="28"/>
          <w:szCs w:val="28"/>
        </w:rPr>
        <w:t>непосредственному</w:t>
      </w:r>
      <w:r w:rsidRPr="00963873">
        <w:rPr>
          <w:sz w:val="28"/>
          <w:szCs w:val="28"/>
        </w:rPr>
        <w:t xml:space="preserve"> руководителю</w:t>
      </w:r>
      <w:r>
        <w:rPr>
          <w:sz w:val="28"/>
          <w:szCs w:val="28"/>
        </w:rPr>
        <w:t>.</w:t>
      </w: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08" w:rsidRDefault="00C01608" w:rsidP="003764D0">
      <w:r>
        <w:separator/>
      </w:r>
    </w:p>
  </w:endnote>
  <w:endnote w:type="continuationSeparator" w:id="0">
    <w:p w:rsidR="00C01608" w:rsidRDefault="00C01608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08" w:rsidRDefault="00C01608" w:rsidP="003764D0">
      <w:r>
        <w:separator/>
      </w:r>
    </w:p>
  </w:footnote>
  <w:footnote w:type="continuationSeparator" w:id="0">
    <w:p w:rsidR="00C01608" w:rsidRDefault="00C01608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2CE4"/>
    <w:rsid w:val="0002774C"/>
    <w:rsid w:val="0004080D"/>
    <w:rsid w:val="00044858"/>
    <w:rsid w:val="000528C4"/>
    <w:rsid w:val="00052E34"/>
    <w:rsid w:val="000608AC"/>
    <w:rsid w:val="000626A5"/>
    <w:rsid w:val="00087EDC"/>
    <w:rsid w:val="000A15B7"/>
    <w:rsid w:val="000A4173"/>
    <w:rsid w:val="000B0CDD"/>
    <w:rsid w:val="000B5678"/>
    <w:rsid w:val="000B6B79"/>
    <w:rsid w:val="000C5EA1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058A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49C3"/>
    <w:rsid w:val="004174FD"/>
    <w:rsid w:val="00421207"/>
    <w:rsid w:val="00457B83"/>
    <w:rsid w:val="0046362F"/>
    <w:rsid w:val="0047699F"/>
    <w:rsid w:val="00480BB3"/>
    <w:rsid w:val="00482619"/>
    <w:rsid w:val="00491E6E"/>
    <w:rsid w:val="004B2C98"/>
    <w:rsid w:val="004B517A"/>
    <w:rsid w:val="004C3809"/>
    <w:rsid w:val="004D1850"/>
    <w:rsid w:val="004E3AB9"/>
    <w:rsid w:val="004F71E1"/>
    <w:rsid w:val="00510C9B"/>
    <w:rsid w:val="0052496F"/>
    <w:rsid w:val="00524CDC"/>
    <w:rsid w:val="0053001A"/>
    <w:rsid w:val="00534F6A"/>
    <w:rsid w:val="005442F0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001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1256"/>
    <w:rsid w:val="007B3259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734B"/>
    <w:rsid w:val="00963873"/>
    <w:rsid w:val="00963874"/>
    <w:rsid w:val="00971D31"/>
    <w:rsid w:val="0097211D"/>
    <w:rsid w:val="00987B25"/>
    <w:rsid w:val="00991812"/>
    <w:rsid w:val="009A08B3"/>
    <w:rsid w:val="009A1F9B"/>
    <w:rsid w:val="009B1325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01608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C740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2038E"/>
    <w:rsid w:val="00F37AAC"/>
    <w:rsid w:val="00F52C69"/>
    <w:rsid w:val="00F5443A"/>
    <w:rsid w:val="00F60C3E"/>
    <w:rsid w:val="00F62EE2"/>
    <w:rsid w:val="00F77357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6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4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2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4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7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8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0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8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0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505D6-DFEA-4CFD-8F2C-7172A456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3</cp:revision>
  <cp:lastPrinted>2017-08-30T13:27:00Z</cp:lastPrinted>
  <dcterms:created xsi:type="dcterms:W3CDTF">2020-03-29T16:27:00Z</dcterms:created>
  <dcterms:modified xsi:type="dcterms:W3CDTF">2020-03-29T16:28:00Z</dcterms:modified>
</cp:coreProperties>
</file>